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widowControl/>
        <w:bidi w:val="0"/>
        <w:jc w:val="center"/>
        <w:rPr>
          <w:b/>
          <w:bCs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>Алгоритм действий пациента при обращении за медицинской помощью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после укуса клещом</w:t>
      </w:r>
    </w:p>
    <w:p>
      <w:pPr>
        <w:pStyle w:val="Normal"/>
        <w:tabs>
          <w:tab w:val="clear" w:pos="708"/>
          <w:tab w:val="left" w:pos="225" w:leader="none"/>
        </w:tabs>
        <w:spacing w:lineRule="auto" w:line="240"/>
        <w:jc w:val="both"/>
        <w:rPr/>
      </w:pPr>
      <w:r>
        <w:rPr>
          <w:rFonts w:ascii="Times New Roman" w:hAnsi="Times New Roman"/>
          <w:sz w:val="26"/>
          <w:szCs w:val="26"/>
        </w:rPr>
        <w:t>1. После удаления клеща и обработки ранки получить клеща.</w:t>
      </w:r>
    </w:p>
    <w:p>
      <w:pPr>
        <w:pStyle w:val="Normal"/>
        <w:spacing w:lineRule="auto" w:line="240"/>
        <w:ind w:hanging="0"/>
        <w:jc w:val="both"/>
        <w:rPr/>
      </w:pPr>
      <w:r>
        <w:rPr>
          <w:rFonts w:ascii="Times New Roman" w:hAnsi="Times New Roman"/>
          <w:color w:val="000000"/>
          <w:sz w:val="26"/>
          <w:szCs w:val="26"/>
          <w:shd w:fill="FFFFFF" w:val="clear"/>
        </w:rPr>
        <w:t>2. Извлеченного клеща необходимо доставить в лабораторию на исследование возбудителей различных видов заболеваний. До отправки в лабораторию клеща рекомендуется хранить в холодильнике при температуре + 4</w:t>
      </w:r>
      <w:r>
        <w:rPr>
          <w:rFonts w:ascii="Times New Roman" w:hAnsi="Times New Roman"/>
          <w:color w:val="000000"/>
          <w:sz w:val="26"/>
          <w:szCs w:val="26"/>
          <w:shd w:fill="FFFFFF" w:val="clear"/>
          <w:vertAlign w:val="superscript"/>
        </w:rPr>
        <w:t>0</w:t>
      </w:r>
      <w:r>
        <w:rPr>
          <w:rFonts w:ascii="Times New Roman" w:hAnsi="Times New Roman"/>
          <w:color w:val="000000"/>
          <w:sz w:val="26"/>
          <w:szCs w:val="26"/>
          <w:shd w:fill="FFFFFF" w:val="clear"/>
        </w:rPr>
        <w:t>С, но затягивать с отправкой не стоит, так как специфический иммуноглобулин рекомендуется вводить впервые 4 суток после присасывания.  </w:t>
      </w:r>
      <w:r>
        <w:rPr>
          <w:rFonts w:ascii="Times New Roman" w:hAnsi="Times New Roman"/>
          <w:color w:val="000000"/>
          <w:sz w:val="32"/>
          <w:szCs w:val="32"/>
          <w:shd w:fill="FFFFFF" w:val="clear"/>
        </w:rPr>
        <w:t xml:space="preserve">Адреса лабораторий: </w:t>
      </w:r>
    </w:p>
    <w:p>
      <w:pPr>
        <w:pStyle w:val="Normal"/>
        <w:spacing w:lineRule="auto" w:line="240"/>
        <w:ind w:hanging="0"/>
        <w:jc w:val="both"/>
        <w:rPr/>
      </w:pPr>
      <w:r>
        <w:rPr>
          <w:rFonts w:ascii="Times New Roman" w:hAnsi="Times New Roman"/>
          <w:color w:val="000000"/>
          <w:sz w:val="26"/>
          <w:szCs w:val="26"/>
          <w:shd w:fill="FFFFFF" w:val="clear"/>
        </w:rPr>
        <w:t xml:space="preserve">1.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FFFFFF" w:val="clear"/>
        </w:rPr>
        <w:t>г.Вологда ул.Мальцева д.45</w:t>
      </w:r>
      <w:r>
        <w:rPr>
          <w:rFonts w:ascii="Times New Roman" w:hAnsi="Times New Roman"/>
          <w:color w:val="000000"/>
          <w:sz w:val="26"/>
          <w:szCs w:val="26"/>
          <w:shd w:fill="FFFFFF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</w:rPr>
        <w:t xml:space="preserve">Микробиологическая лаборатория БУЗ ВО «Вологодская городская поликлиника №1».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Стоимость комплексного анализа клеща на вирус клещевого энцефалита + клещевой боррелиоз + анаплазмоз + эрлихиоз методом ПЦР  – 950 руб.</w:t>
      </w:r>
    </w:p>
    <w:p>
      <w:pPr>
        <w:pStyle w:val="Style17"/>
        <w:widowControl/>
        <w:spacing w:lineRule="auto" w:line="240" w:before="0" w:after="36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Стоимость исследование клеща на возбудителей только клещевого энцефалита и клещевого боррелиоза  методом ПЦР – 750 руб.Прием клещей проводится ежедневно с 8:00 до 16:00 по будням в лаборатории поликлиники 2 этаж, после 16:00 в травмпункте поликлиники.</w:t>
      </w:r>
    </w:p>
    <w:p>
      <w:pPr>
        <w:pStyle w:val="Style17"/>
        <w:widowControl/>
        <w:spacing w:lineRule="auto" w:line="240" w:before="0" w:after="36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Контактные телефоны: лаборатория 21-01-20,отдел платных услуг: 21-58-68.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227" w:hanging="0"/>
        <w:jc w:val="both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2.</w:t>
      </w:r>
      <w:r>
        <w:fldChar w:fldCharType="begin"/>
      </w:r>
      <w:r>
        <w:rPr>
          <w:smallCaps w:val="false"/>
          <w:caps w:val="false"/>
          <w:dstrike w:val="false"/>
          <w:strike w:val="false"/>
          <w:sz w:val="26"/>
          <w:spacing w:val="0"/>
          <w:i w:val="false"/>
          <w:u w:val="none"/>
          <w:b/>
          <w:effect w:val="none"/>
          <w:szCs w:val="26"/>
          <w:bCs/>
          <w:rFonts w:ascii="Times New Roman" w:hAnsi="Times New Roman"/>
          <w:color w:val="000000"/>
        </w:rPr>
        <w:instrText xml:space="preserve"> HYPERLINK "https://fbuz35.ru/Default.aspx?mnu=636c68b52ba7469c9db2c6612e2209ba" \l "center_map"</w:instrText>
      </w:r>
      <w:r>
        <w:rPr>
          <w:smallCaps w:val="false"/>
          <w:caps w:val="false"/>
          <w:dstrike w:val="false"/>
          <w:strike w:val="false"/>
          <w:sz w:val="26"/>
          <w:spacing w:val="0"/>
          <w:i w:val="false"/>
          <w:u w:val="none"/>
          <w:b/>
          <w:effect w:val="none"/>
          <w:szCs w:val="26"/>
          <w:bCs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г.Вологда,ул.Яшина,д.1а</w:t>
      </w:r>
      <w:r>
        <w:rPr>
          <w:smallCaps w:val="false"/>
          <w:caps w:val="false"/>
          <w:dstrike w:val="false"/>
          <w:strike w:val="false"/>
          <w:sz w:val="26"/>
          <w:spacing w:val="0"/>
          <w:i w:val="false"/>
          <w:u w:val="none"/>
          <w:b/>
          <w:effect w:val="none"/>
          <w:szCs w:val="26"/>
          <w:bCs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6"/>
          <w:szCs w:val="26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Понедельник - пятница: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6"/>
          <w:szCs w:val="26"/>
        </w:rPr>
        <w:t xml:space="preserve"> с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A1A1A"/>
          <w:spacing w:val="0"/>
          <w:sz w:val="26"/>
          <w:szCs w:val="26"/>
        </w:rPr>
        <w:t xml:space="preserve"> 8:30 до 16:00, вход со двора, 1 подъезд, 2 этаж, каб. 232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6"/>
          <w:szCs w:val="26"/>
        </w:rPr>
        <w:br/>
        <w:t>Суббота,воскресенье:выходные</w:t>
        <w:br/>
        <w:t>Телефон для справок: (8202) 70-27-27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227" w:hanging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color w:val="1A1A1A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6"/>
          <w:szCs w:val="26"/>
        </w:rPr>
      </w:r>
    </w:p>
    <w:tbl>
      <w:tblPr>
        <w:tblW w:w="1050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42"/>
        <w:gridCol w:w="3357"/>
      </w:tblGrid>
      <w:tr>
        <w:trPr/>
        <w:tc>
          <w:tcPr>
            <w:tcW w:w="714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60"/>
              <w:rPr/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Наименование клещевых инфекций</w:t>
            </w:r>
          </w:p>
        </w:tc>
        <w:tc>
          <w:tcPr>
            <w:tcW w:w="33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60"/>
              <w:rPr/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Стоимость</w:t>
            </w:r>
          </w:p>
        </w:tc>
      </w:tr>
      <w:tr>
        <w:trPr/>
        <w:tc>
          <w:tcPr>
            <w:tcW w:w="7142" w:type="dxa"/>
            <w:tcBorders>
              <w:left w:val="single" w:sz="2" w:space="0" w:color="CCCCCC"/>
              <w:bottom w:val="single" w:sz="2" w:space="0" w:color="CCCCCC"/>
            </w:tcBorders>
          </w:tcPr>
          <w:p>
            <w:pPr>
              <w:pStyle w:val="Style21"/>
              <w:widowControl w:val="false"/>
              <w:suppressLineNumbers/>
              <w:spacing w:lineRule="auto" w:line="240" w:before="0" w:after="160"/>
              <w:rPr/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РНК (кДНК) вируса клещевого энцефалита</w:t>
              <w:br/>
              <w:t>ДНК боррелий (Иксодовый клещевой боррелиоз)</w:t>
              <w:br/>
              <w:t>ДНК эрлихий (Моноцитарный эрлихиоз человека - МЭЧ)</w:t>
              <w:br/>
              <w:t>ДНК анаплазм (Гранулоцитарный анаплазмоз человека - ГАЧ)</w:t>
              <w:br/>
            </w: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(комплексно на 4 инфекции, методом </w:t>
            </w:r>
            <w:r>
              <w:rPr>
                <w:rStyle w:val="Style14"/>
                <w:rFonts w:ascii="Times New Roman" w:hAnsi="Times New Roman"/>
                <w:i/>
                <w:color w:val="000000"/>
                <w:sz w:val="26"/>
                <w:szCs w:val="26"/>
                <w:u w:val="single"/>
              </w:rPr>
              <w:t>ПЦР</w:t>
            </w: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)</w:t>
            </w:r>
          </w:p>
        </w:tc>
        <w:tc>
          <w:tcPr>
            <w:tcW w:w="3357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</w:tcPr>
          <w:p>
            <w:pPr>
              <w:pStyle w:val="Style21"/>
              <w:widowControl w:val="false"/>
              <w:spacing w:lineRule="auto" w:line="240" w:before="0" w:after="160"/>
              <w:rPr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9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6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0,00 рублей</w:t>
            </w:r>
          </w:p>
        </w:tc>
      </w:tr>
    </w:tbl>
    <w:p>
      <w:pPr>
        <w:pStyle w:val="Normal"/>
        <w:spacing w:lineRule="auto" w:line="240"/>
        <w:ind w:hanging="0"/>
        <w:jc w:val="both"/>
        <w:rPr/>
      </w:pPr>
      <w:r>
        <w:rPr>
          <w:rFonts w:ascii="Times New Roman" w:hAnsi="Times New Roman"/>
          <w:color w:val="000000"/>
          <w:sz w:val="26"/>
          <w:szCs w:val="26"/>
          <w:shd w:fill="FFFFFF" w:val="clear"/>
        </w:rPr>
        <w:t>3. После получения результата исследования клеща и в случае положительного ответа на одного из возбудителей необходимо обратиться к врачу-терапевту или врачу-инфекционисту за получением рекомендаций по экстренной антибиотикопрофилактике при профилатике ИКБ и введения противоклещевого иммуноглобулина для профилактики КЭ.</w:t>
      </w:r>
    </w:p>
    <w:p>
      <w:pPr>
        <w:pStyle w:val="Normal"/>
        <w:spacing w:lineRule="auto" w:line="240" w:before="0" w:after="160"/>
        <w:ind w:hanging="0"/>
        <w:jc w:val="both"/>
        <w:rPr/>
      </w:pPr>
      <w:r>
        <w:rPr>
          <w:rFonts w:ascii="Times New Roman" w:hAnsi="Times New Roman"/>
          <w:color w:val="000000"/>
          <w:sz w:val="26"/>
          <w:szCs w:val="26"/>
          <w:shd w:fill="FFFFFF" w:val="clear"/>
        </w:rPr>
        <w:t>4. В течении 21 суток после укуса необходимо наблюдать за своим состоянием, ежедневно измерять температуру тела. В случае каких-либо симптомов (повышение температуры, головная боль, вялость, сонливость, слабость, недомогание, признаки ОРВИ, ломота в теле, покраснение места укуса) незамедлительно обратиться за медицинской помощью, при этом сообщить, что Вы были укушены иксодовым клещом.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-">
    <w:name w:val="Hyperlink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007a"/>
    <w:pPr>
      <w:spacing w:before="0" w:after="16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LO-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LibreOffice/7.5.1.2$Windows_X86_64 LibreOffice_project/fcbaee479e84c6cd81291587d2ee68cba099e129</Application>
  <AppVersion>15.0000</AppVersion>
  <Pages>1</Pages>
  <Words>283</Words>
  <Characters>1953</Characters>
  <CharactersWithSpaces>2229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2024-03-22T18:52:00Z</dcterms:created>
  <dc:creator>Acer</dc:creator>
  <dc:description/>
  <dc:language>ru-RU</dc:language>
  <cp:lastModifiedBy/>
  <cp:lastPrinted>2024-04-01T10:56:15Z</cp:lastPrinted>
  <dcterms:modified xsi:type="dcterms:W3CDTF">2024-04-12T15:40:51Z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